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Bahnschrift SemiCondensed" w:cs="Bahnschrift SemiCondensed" w:eastAsia="Bahnschrift SemiCondensed" w:hAnsi="Bahnschrift SemiCondens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hnschrift SemiCondensed" w:cs="Bahnschrift SemiCondensed" w:eastAsia="Bahnschrift SemiCondensed" w:hAnsi="Bahnschrift SemiCondensed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Bulletin d’adhésion à l’U.F.A.A. -Union Française des Anciens de l’Assomption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-103504</wp:posOffset>
            </wp:positionH>
            <wp:positionV relativeFrom="paragraph">
              <wp:posOffset>0</wp:posOffset>
            </wp:positionV>
            <wp:extent cx="1262380" cy="89154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891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Pour celles et ceux qui sont en attente de liens entre anciens et de nouvelles de l’Assomption, ou d’activités communes, sans être lié(e)s à une des amicales locales (amicale fermée ou inexistante), il est désormais possible d’adhérer directement à l’UFAA.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Merci de remplir le formulaire ci-dessous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 :</w:t>
      </w:r>
      <w:r w:rsidDel="00000000" w:rsidR="00000000" w:rsidRPr="00000000">
        <w:rPr>
          <w:sz w:val="28"/>
          <w:szCs w:val="28"/>
          <w:rtl w:val="0"/>
        </w:rPr>
        <w:t xml:space="preserve"> 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Prénom 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Établissement d’origine et année de sortie 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Pour nous aider dans des forums d’orientation, Etudes supérieures 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Profession 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Adresse mail :                                                 @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Adresse postale : </w:t>
      </w:r>
      <w:r w:rsidDel="00000000" w:rsidR="00000000" w:rsidRPr="00000000">
        <w:rPr>
          <w:sz w:val="28"/>
          <w:szCs w:val="28"/>
          <w:rtl w:val="0"/>
        </w:rPr>
        <w:t xml:space="preserve">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Téléphone :</w:t>
      </w:r>
      <w:r w:rsidDel="00000000" w:rsidR="00000000" w:rsidRPr="00000000">
        <w:rPr>
          <w:sz w:val="28"/>
          <w:szCs w:val="28"/>
          <w:rtl w:val="0"/>
        </w:rPr>
        <w:t xml:space="preserve"> 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Je règle ma cotisation 2024 à l’UFAA de 15€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chèque, à l’ordre de l’UFAA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liquide, lors de l’AG de l’UFAA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virement à l’ordre de l’UFAA – identifier par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 cotisationUFAA202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IBAN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FR37 3000 2010 3400 0091 1916 V45 /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CRLYFRPP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Informations recueillies dans un fichier informatisé par l’UFAA pour assurer le bon fonctionnement de l’association : gestion des adhésions et diffusion de nouvelles aux adhérents. Les données collectées seront communiquées aux seuls membres du Bureau du CA de l’UFAA. 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Les données sont conservées pendant 5 ans. Vous pouvez accéder aux données vous concernant, les rectifier, demander leur effacement ou exercer votre droit à la limitation du traitement de vos données. Pour exercer ces droits ou pour toute question sur le traitement de vos données dans ce dispositif : 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00000"/>
            <w:sz w:val="18"/>
            <w:szCs w:val="18"/>
            <w:u w:val="none"/>
            <w:rtl w:val="0"/>
          </w:rPr>
          <w:t xml:space="preserve">contact-ufaa@assomption-ra.fr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Bahnschrift SemiCondensed"/>
  <w:font w:name="Noto Sans Symbols">
    <w:embedRegular w:fontKey="{00000000-0000-0000-0000-000000000000}" r:id="rId1" w:subsetted="0"/>
    <w:embedBold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ontact-ufaa@assomption-ra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